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E5C471" w14:textId="77777777" w:rsidR="00A05486" w:rsidRDefault="00A05486" w:rsidP="00DF3D19">
      <w:pPr>
        <w:jc w:val="both"/>
        <w:rPr>
          <w:rFonts w:cs="Arial"/>
          <w:b/>
          <w:sz w:val="24"/>
          <w:szCs w:val="20"/>
        </w:rPr>
      </w:pPr>
      <w:bookmarkStart w:id="0" w:name="_Hlk152143178"/>
    </w:p>
    <w:p w14:paraId="29967D3D" w14:textId="3139F75D" w:rsidR="00C33B2C" w:rsidRPr="001D2ECD" w:rsidRDefault="001D2ECD" w:rsidP="00DF3D19">
      <w:pPr>
        <w:jc w:val="both"/>
        <w:rPr>
          <w:rFonts w:cs="Arial"/>
          <w:b/>
          <w:bCs/>
          <w:sz w:val="28"/>
        </w:rPr>
      </w:pPr>
      <w:r w:rsidRPr="001D2ECD">
        <w:rPr>
          <w:b/>
          <w:bCs/>
          <w:sz w:val="24"/>
          <w:szCs w:val="24"/>
        </w:rPr>
        <w:t>Inscenace Nejhorší věc na světě</w:t>
      </w:r>
      <w:r w:rsidR="00C33B2C" w:rsidRPr="001D2ECD">
        <w:rPr>
          <w:b/>
          <w:bCs/>
          <w:sz w:val="24"/>
          <w:szCs w:val="24"/>
        </w:rPr>
        <w:t xml:space="preserve"> otevírá dialog o nelehkých cestách k sebepoznání</w:t>
      </w:r>
    </w:p>
    <w:p w14:paraId="67F3A03C" w14:textId="0BFEE1F2" w:rsidR="00F056E5" w:rsidRPr="00F056E5" w:rsidRDefault="00931252" w:rsidP="00F056E5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1</w:t>
      </w:r>
      <w:r w:rsidR="00AA1C14">
        <w:rPr>
          <w:rFonts w:cs="Arial"/>
          <w:b/>
          <w:bCs/>
        </w:rPr>
        <w:t>5</w:t>
      </w:r>
      <w:r w:rsidR="005D4BF1" w:rsidRPr="005D4BF1">
        <w:rPr>
          <w:rFonts w:cs="Arial"/>
          <w:b/>
          <w:bCs/>
        </w:rPr>
        <w:t xml:space="preserve">. </w:t>
      </w:r>
      <w:r>
        <w:rPr>
          <w:rFonts w:cs="Arial"/>
          <w:b/>
          <w:bCs/>
        </w:rPr>
        <w:t>5</w:t>
      </w:r>
      <w:r w:rsidR="005D4BF1" w:rsidRPr="005D4BF1">
        <w:rPr>
          <w:rFonts w:cs="Arial"/>
          <w:b/>
          <w:bCs/>
        </w:rPr>
        <w:t>. 202</w:t>
      </w:r>
      <w:r w:rsidR="00B143BE">
        <w:rPr>
          <w:rFonts w:cs="Arial"/>
          <w:b/>
          <w:bCs/>
        </w:rPr>
        <w:t>4</w:t>
      </w:r>
      <w:r w:rsidR="005D4BF1" w:rsidRPr="005D4BF1">
        <w:rPr>
          <w:rFonts w:cs="Arial"/>
          <w:b/>
          <w:bCs/>
        </w:rPr>
        <w:t xml:space="preserve">, Ostrava </w:t>
      </w:r>
      <w:r w:rsidR="00AE33ED">
        <w:rPr>
          <w:rFonts w:cs="Arial"/>
          <w:b/>
          <w:bCs/>
        </w:rPr>
        <w:t>–</w:t>
      </w:r>
      <w:bookmarkEnd w:id="0"/>
      <w:r w:rsidR="00AE33ED">
        <w:rPr>
          <w:rFonts w:cs="Arial"/>
          <w:b/>
          <w:bCs/>
        </w:rPr>
        <w:t xml:space="preserve"> </w:t>
      </w:r>
    </w:p>
    <w:p w14:paraId="416980D6" w14:textId="499F1B7B" w:rsidR="008540D0" w:rsidRPr="008540D0" w:rsidRDefault="003C140C" w:rsidP="008540D0">
      <w:pPr>
        <w:pStyle w:val="article"/>
        <w:jc w:val="both"/>
        <w:rPr>
          <w:rFonts w:ascii="Arial Narrow" w:hAnsi="Arial Narrow" w:cs="Arial"/>
          <w:b/>
          <w:iCs/>
          <w:sz w:val="22"/>
        </w:rPr>
      </w:pPr>
      <w:r w:rsidRPr="008540D0">
        <w:rPr>
          <w:rFonts w:ascii="Arial Narrow" w:hAnsi="Arial Narrow" w:cs="Arial"/>
          <w:b/>
          <w:iCs/>
          <w:sz w:val="22"/>
        </w:rPr>
        <w:t xml:space="preserve">Divadlo loutek Ostrava </w:t>
      </w:r>
      <w:r w:rsidR="008540D0">
        <w:rPr>
          <w:rFonts w:ascii="Arial Narrow" w:hAnsi="Arial Narrow" w:cs="Arial"/>
          <w:b/>
          <w:iCs/>
          <w:sz w:val="22"/>
        </w:rPr>
        <w:t>rozvíjí programovou linii pro</w:t>
      </w:r>
      <w:r w:rsidR="008540D0" w:rsidRPr="008540D0">
        <w:rPr>
          <w:rFonts w:ascii="Arial Narrow" w:hAnsi="Arial Narrow" w:cs="Arial"/>
          <w:b/>
          <w:iCs/>
          <w:sz w:val="22"/>
        </w:rPr>
        <w:t xml:space="preserve"> dospívající publikum</w:t>
      </w:r>
      <w:r w:rsidR="008540D0">
        <w:rPr>
          <w:rFonts w:ascii="Arial Narrow" w:hAnsi="Arial Narrow" w:cs="Arial"/>
          <w:b/>
          <w:iCs/>
          <w:sz w:val="22"/>
        </w:rPr>
        <w:t xml:space="preserve"> i poslední premiérou sezóny</w:t>
      </w:r>
      <w:r w:rsidR="008540D0" w:rsidRPr="008540D0">
        <w:rPr>
          <w:rFonts w:ascii="Arial Narrow" w:hAnsi="Arial Narrow" w:cs="Arial"/>
          <w:b/>
          <w:iCs/>
          <w:sz w:val="22"/>
        </w:rPr>
        <w:t>. Hra s názvem</w:t>
      </w:r>
      <w:r w:rsidRPr="008540D0">
        <w:rPr>
          <w:rFonts w:ascii="Arial Narrow" w:hAnsi="Arial Narrow" w:cs="Arial"/>
          <w:b/>
          <w:iCs/>
          <w:sz w:val="22"/>
        </w:rPr>
        <w:t xml:space="preserve"> </w:t>
      </w:r>
      <w:r w:rsidRPr="008540D0">
        <w:rPr>
          <w:rFonts w:ascii="Arial Narrow" w:hAnsi="Arial Narrow" w:cs="Arial"/>
          <w:b/>
          <w:i/>
          <w:sz w:val="22"/>
        </w:rPr>
        <w:t>Nejhorší věc na světě</w:t>
      </w:r>
      <w:r w:rsidR="008540D0" w:rsidRPr="008540D0">
        <w:rPr>
          <w:rFonts w:ascii="Arial Narrow" w:hAnsi="Arial Narrow" w:cs="Arial"/>
          <w:b/>
          <w:iCs/>
          <w:sz w:val="22"/>
        </w:rPr>
        <w:t xml:space="preserve"> zpracovává téma náročného dospívání, zmatku a hledání sebe sama. Premiéra 17. května připadá na Mezinárodní den proti homofobii a transfobii. I těmto tématům se inscenace </w:t>
      </w:r>
      <w:r w:rsidR="008540D0">
        <w:rPr>
          <w:rFonts w:ascii="Arial Narrow" w:hAnsi="Arial Narrow" w:cs="Arial"/>
          <w:b/>
          <w:iCs/>
          <w:sz w:val="22"/>
        </w:rPr>
        <w:t xml:space="preserve">v režii Terezy </w:t>
      </w:r>
      <w:proofErr w:type="spellStart"/>
      <w:r w:rsidR="008540D0">
        <w:rPr>
          <w:rFonts w:ascii="Arial Narrow" w:hAnsi="Arial Narrow" w:cs="Arial"/>
          <w:b/>
          <w:iCs/>
          <w:sz w:val="22"/>
        </w:rPr>
        <w:t>Agelové</w:t>
      </w:r>
      <w:proofErr w:type="spellEnd"/>
      <w:r w:rsidR="008540D0">
        <w:rPr>
          <w:rFonts w:ascii="Arial Narrow" w:hAnsi="Arial Narrow" w:cs="Arial"/>
          <w:b/>
          <w:iCs/>
          <w:sz w:val="22"/>
        </w:rPr>
        <w:t xml:space="preserve"> </w:t>
      </w:r>
      <w:r w:rsidR="008540D0" w:rsidRPr="008540D0">
        <w:rPr>
          <w:rFonts w:ascii="Arial Narrow" w:hAnsi="Arial Narrow" w:cs="Arial"/>
          <w:b/>
          <w:iCs/>
          <w:sz w:val="22"/>
        </w:rPr>
        <w:t>věnuje.</w:t>
      </w:r>
    </w:p>
    <w:p w14:paraId="0FFC9544" w14:textId="5CD18377" w:rsidR="00824BAA" w:rsidRDefault="00824BAA" w:rsidP="00824BAA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>
        <w:rPr>
          <w:rFonts w:ascii="Arial Narrow" w:hAnsi="Arial Narrow" w:cs="Arial"/>
          <w:bCs/>
          <w:iCs/>
          <w:sz w:val="22"/>
        </w:rPr>
        <w:t xml:space="preserve">Inscenace </w:t>
      </w:r>
      <w:r w:rsidRPr="00824BAA">
        <w:rPr>
          <w:rFonts w:ascii="Arial Narrow" w:hAnsi="Arial Narrow" w:cs="Arial"/>
          <w:bCs/>
          <w:iCs/>
          <w:sz w:val="22"/>
        </w:rPr>
        <w:t xml:space="preserve">vypráví příběh </w:t>
      </w:r>
      <w:r w:rsidRPr="00824BAA">
        <w:rPr>
          <w:rFonts w:ascii="Arial Narrow" w:hAnsi="Arial Narrow" w:cs="Arial"/>
          <w:bCs/>
          <w:i/>
          <w:sz w:val="22"/>
        </w:rPr>
        <w:t>"o obyčejném zmatku v těle obyčejného kluka s (ne)obyčejným srdcem".</w:t>
      </w:r>
      <w:r w:rsidRPr="00824BAA">
        <w:rPr>
          <w:rFonts w:ascii="Arial Narrow" w:hAnsi="Arial Narrow" w:cs="Arial"/>
          <w:bCs/>
          <w:iCs/>
          <w:sz w:val="22"/>
        </w:rPr>
        <w:t xml:space="preserve"> Předlohou hry je text současné rumunské </w:t>
      </w:r>
      <w:r>
        <w:rPr>
          <w:rFonts w:ascii="Arial Narrow" w:hAnsi="Arial Narrow" w:cs="Arial"/>
          <w:bCs/>
          <w:iCs/>
          <w:sz w:val="22"/>
        </w:rPr>
        <w:t>dramatičky a novinářky</w:t>
      </w:r>
      <w:r w:rsidRPr="00824BAA">
        <w:rPr>
          <w:rFonts w:ascii="Arial Narrow" w:hAnsi="Arial Narrow" w:cs="Arial"/>
          <w:bCs/>
          <w:iCs/>
          <w:sz w:val="22"/>
        </w:rPr>
        <w:t xml:space="preserve"> </w:t>
      </w:r>
      <w:r w:rsidRPr="00824BAA">
        <w:rPr>
          <w:rFonts w:ascii="Arial Narrow" w:hAnsi="Arial Narrow" w:cs="Arial"/>
          <w:b/>
          <w:iCs/>
          <w:sz w:val="22"/>
        </w:rPr>
        <w:t xml:space="preserve">Elise </w:t>
      </w:r>
      <w:proofErr w:type="spellStart"/>
      <w:r w:rsidRPr="00824BAA">
        <w:rPr>
          <w:rFonts w:ascii="Arial Narrow" w:hAnsi="Arial Narrow" w:cs="Arial"/>
          <w:b/>
          <w:iCs/>
          <w:sz w:val="22"/>
        </w:rPr>
        <w:t>Wil</w:t>
      </w:r>
      <w:r w:rsidRPr="00796645">
        <w:rPr>
          <w:rFonts w:ascii="Arial Narrow" w:hAnsi="Arial Narrow" w:cs="Arial"/>
          <w:b/>
          <w:iCs/>
          <w:sz w:val="22"/>
        </w:rPr>
        <w:t>k</w:t>
      </w:r>
      <w:proofErr w:type="spellEnd"/>
      <w:r w:rsidRPr="00824BAA">
        <w:rPr>
          <w:rFonts w:ascii="Arial Narrow" w:hAnsi="Arial Narrow" w:cs="Arial"/>
          <w:bCs/>
          <w:iCs/>
          <w:sz w:val="22"/>
        </w:rPr>
        <w:t xml:space="preserve"> s názvem Krokodýlek. </w:t>
      </w:r>
      <w:proofErr w:type="spellStart"/>
      <w:r>
        <w:rPr>
          <w:rFonts w:ascii="Arial Narrow" w:hAnsi="Arial Narrow" w:cs="Arial"/>
          <w:bCs/>
          <w:iCs/>
          <w:sz w:val="22"/>
        </w:rPr>
        <w:t>Wilk</w:t>
      </w:r>
      <w:proofErr w:type="spellEnd"/>
      <w:r>
        <w:rPr>
          <w:rFonts w:ascii="Arial Narrow" w:hAnsi="Arial Narrow" w:cs="Arial"/>
          <w:bCs/>
          <w:iCs/>
          <w:sz w:val="22"/>
        </w:rPr>
        <w:t xml:space="preserve"> patří </w:t>
      </w:r>
      <w:r w:rsidRPr="003C140C">
        <w:rPr>
          <w:rFonts w:ascii="Arial Narrow" w:hAnsi="Arial Narrow" w:cs="Arial"/>
          <w:bCs/>
          <w:iCs/>
          <w:sz w:val="22"/>
        </w:rPr>
        <w:t>mezi nejpopulárnější současné autory</w:t>
      </w:r>
      <w:r>
        <w:rPr>
          <w:rFonts w:ascii="Arial Narrow" w:hAnsi="Arial Narrow" w:cs="Arial"/>
          <w:bCs/>
          <w:iCs/>
          <w:sz w:val="22"/>
        </w:rPr>
        <w:t xml:space="preserve"> v dramatické tvorbě pro dospívající o dospívajících. V překladu Terezy </w:t>
      </w:r>
      <w:proofErr w:type="spellStart"/>
      <w:r>
        <w:rPr>
          <w:rFonts w:ascii="Arial Narrow" w:hAnsi="Arial Narrow" w:cs="Arial"/>
          <w:bCs/>
          <w:iCs/>
          <w:sz w:val="22"/>
        </w:rPr>
        <w:t>Prymak</w:t>
      </w:r>
      <w:proofErr w:type="spellEnd"/>
      <w:r>
        <w:rPr>
          <w:rFonts w:ascii="Arial Narrow" w:hAnsi="Arial Narrow" w:cs="Arial"/>
          <w:bCs/>
          <w:iCs/>
          <w:sz w:val="22"/>
        </w:rPr>
        <w:t xml:space="preserve"> hru režíruje kmenová dramaturgyně DLO Tereza Agelová, které je tvorba pro dospívající publikum blízká. Na repertoáru Divadla loutek je i její autorská hra Dvě čárky. </w:t>
      </w:r>
    </w:p>
    <w:p w14:paraId="5C168857" w14:textId="1232EE05" w:rsidR="00536AB6" w:rsidRPr="00ED2275" w:rsidRDefault="002A1025" w:rsidP="00536AB6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 w:rsidRPr="00ED2275">
        <w:rPr>
          <w:rFonts w:ascii="Arial Narrow" w:hAnsi="Arial Narrow" w:cs="Arial"/>
          <w:bCs/>
          <w:i/>
          <w:sz w:val="22"/>
        </w:rPr>
        <w:t>„</w:t>
      </w:r>
      <w:r w:rsidR="00536AB6" w:rsidRPr="00ED2275">
        <w:rPr>
          <w:rFonts w:ascii="Arial Narrow" w:hAnsi="Arial Narrow" w:cs="Arial"/>
          <w:bCs/>
          <w:i/>
          <w:sz w:val="22"/>
        </w:rPr>
        <w:t xml:space="preserve">Inscenace </w:t>
      </w:r>
      <w:r w:rsidR="00536AB6" w:rsidRPr="00ED2275">
        <w:rPr>
          <w:rFonts w:ascii="Arial Narrow" w:hAnsi="Arial Narrow" w:cs="Arial"/>
          <w:b/>
          <w:i/>
          <w:sz w:val="22"/>
        </w:rPr>
        <w:t>Dvě čárky</w:t>
      </w:r>
      <w:r w:rsidR="00536AB6" w:rsidRPr="00ED2275">
        <w:rPr>
          <w:rFonts w:ascii="Arial Narrow" w:hAnsi="Arial Narrow" w:cs="Arial"/>
          <w:bCs/>
          <w:i/>
          <w:sz w:val="22"/>
        </w:rPr>
        <w:t xml:space="preserve"> nabídla </w:t>
      </w:r>
      <w:r w:rsidR="00ED2275" w:rsidRPr="00ED2275">
        <w:rPr>
          <w:rFonts w:ascii="Arial Narrow" w:hAnsi="Arial Narrow" w:cs="Arial"/>
          <w:bCs/>
          <w:i/>
          <w:sz w:val="22"/>
        </w:rPr>
        <w:t>vhled do</w:t>
      </w:r>
      <w:r w:rsidR="00536AB6" w:rsidRPr="00ED2275">
        <w:rPr>
          <w:rFonts w:ascii="Arial Narrow" w:hAnsi="Arial Narrow" w:cs="Arial"/>
          <w:bCs/>
          <w:i/>
          <w:sz w:val="22"/>
        </w:rPr>
        <w:t xml:space="preserve"> dospívání z pohledu žen, a to se všemi otázkami, které jsou s ním spojené. V aktuální premiéře </w:t>
      </w:r>
      <w:r w:rsidR="00536AB6" w:rsidRPr="00ED2275">
        <w:rPr>
          <w:rFonts w:ascii="Arial Narrow" w:hAnsi="Arial Narrow" w:cs="Arial"/>
          <w:b/>
          <w:i/>
          <w:sz w:val="22"/>
        </w:rPr>
        <w:t>Nejhorší věc na světě</w:t>
      </w:r>
      <w:r w:rsidR="00536AB6" w:rsidRPr="00ED2275">
        <w:rPr>
          <w:rFonts w:ascii="Arial Narrow" w:hAnsi="Arial Narrow" w:cs="Arial"/>
          <w:bCs/>
          <w:i/>
          <w:sz w:val="22"/>
        </w:rPr>
        <w:t xml:space="preserve"> se zase věnujeme</w:t>
      </w:r>
      <w:r w:rsidR="00ED2275" w:rsidRPr="00ED2275">
        <w:rPr>
          <w:rFonts w:ascii="Arial Narrow" w:hAnsi="Arial Narrow" w:cs="Arial"/>
          <w:bCs/>
          <w:i/>
          <w:sz w:val="22"/>
        </w:rPr>
        <w:t xml:space="preserve"> zmatku v těle a duši dospívajícího člověka, otázky spojené se sexualitou, hledání ‚normálnosti‘ v moři neomezeného množství informací. V příští sezóně chceme uzavřít pomyslný triptych další autorskou inscenací – </w:t>
      </w:r>
      <w:proofErr w:type="spellStart"/>
      <w:r w:rsidR="00ED2275" w:rsidRPr="00ED2275">
        <w:rPr>
          <w:rFonts w:ascii="Arial Narrow" w:hAnsi="Arial Narrow" w:cs="Arial"/>
          <w:b/>
          <w:i/>
          <w:sz w:val="22"/>
        </w:rPr>
        <w:t>Pley</w:t>
      </w:r>
      <w:proofErr w:type="spellEnd"/>
      <w:r w:rsidR="00ED2275" w:rsidRPr="00ED2275">
        <w:rPr>
          <w:rFonts w:ascii="Arial Narrow" w:hAnsi="Arial Narrow" w:cs="Arial"/>
          <w:b/>
          <w:i/>
          <w:sz w:val="22"/>
        </w:rPr>
        <w:t xml:space="preserve"> </w:t>
      </w:r>
      <w:proofErr w:type="spellStart"/>
      <w:r w:rsidR="00ED2275" w:rsidRPr="00ED2275">
        <w:rPr>
          <w:rFonts w:ascii="Arial Narrow" w:hAnsi="Arial Narrow" w:cs="Arial"/>
          <w:b/>
          <w:i/>
          <w:sz w:val="22"/>
        </w:rPr>
        <w:t>Boyz</w:t>
      </w:r>
      <w:proofErr w:type="spellEnd"/>
      <w:r w:rsidR="00ED2275" w:rsidRPr="00ED2275">
        <w:rPr>
          <w:rFonts w:ascii="Arial Narrow" w:hAnsi="Arial Narrow" w:cs="Arial"/>
          <w:bCs/>
          <w:i/>
          <w:sz w:val="22"/>
        </w:rPr>
        <w:t xml:space="preserve"> – o útrapách dospívajících chlapců nejen pro dospívající chlapce</w:t>
      </w:r>
      <w:r w:rsidR="00ED2275">
        <w:rPr>
          <w:rFonts w:ascii="Arial Narrow" w:hAnsi="Arial Narrow" w:cs="Arial"/>
          <w:bCs/>
          <w:i/>
          <w:sz w:val="22"/>
        </w:rPr>
        <w:t>,</w:t>
      </w:r>
      <w:r w:rsidR="00ED2275" w:rsidRPr="00ED2275">
        <w:rPr>
          <w:rFonts w:ascii="Arial Narrow" w:hAnsi="Arial Narrow" w:cs="Arial"/>
          <w:bCs/>
          <w:i/>
          <w:sz w:val="22"/>
        </w:rPr>
        <w:t>“</w:t>
      </w:r>
      <w:r w:rsidR="00ED2275">
        <w:rPr>
          <w:rFonts w:ascii="Arial Narrow" w:hAnsi="Arial Narrow" w:cs="Arial"/>
          <w:bCs/>
          <w:i/>
          <w:sz w:val="22"/>
        </w:rPr>
        <w:t xml:space="preserve"> </w:t>
      </w:r>
      <w:r w:rsidR="00ED2275">
        <w:rPr>
          <w:rFonts w:ascii="Arial Narrow" w:hAnsi="Arial Narrow" w:cs="Arial"/>
          <w:bCs/>
          <w:iCs/>
          <w:sz w:val="22"/>
        </w:rPr>
        <w:t>popisuje režisérka Tereza Agelová.</w:t>
      </w:r>
    </w:p>
    <w:p w14:paraId="36561C34" w14:textId="626C559B" w:rsidR="00931252" w:rsidRDefault="00ED2275" w:rsidP="00D84455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>
        <w:rPr>
          <w:rFonts w:ascii="Arial Narrow" w:hAnsi="Arial Narrow" w:cs="Arial"/>
          <w:bCs/>
          <w:iCs/>
          <w:sz w:val="22"/>
        </w:rPr>
        <w:t xml:space="preserve">Scénografie </w:t>
      </w:r>
      <w:r w:rsidRPr="00931252">
        <w:rPr>
          <w:rFonts w:ascii="Arial Narrow" w:hAnsi="Arial Narrow" w:cs="Arial"/>
          <w:b/>
          <w:iCs/>
          <w:sz w:val="22"/>
        </w:rPr>
        <w:t xml:space="preserve">Tomáše </w:t>
      </w:r>
      <w:proofErr w:type="spellStart"/>
      <w:r w:rsidRPr="00931252">
        <w:rPr>
          <w:rFonts w:ascii="Arial Narrow" w:hAnsi="Arial Narrow" w:cs="Arial"/>
          <w:b/>
          <w:iCs/>
          <w:sz w:val="22"/>
        </w:rPr>
        <w:t>Volkmera</w:t>
      </w:r>
      <w:proofErr w:type="spellEnd"/>
      <w:r w:rsidR="00D84455">
        <w:rPr>
          <w:rFonts w:ascii="Arial Narrow" w:hAnsi="Arial Narrow" w:cs="Arial"/>
          <w:bCs/>
          <w:iCs/>
          <w:sz w:val="22"/>
        </w:rPr>
        <w:t xml:space="preserve"> diváky přenese na sídliště. Tři herci – </w:t>
      </w:r>
      <w:r w:rsidR="00D84455" w:rsidRPr="00931252">
        <w:rPr>
          <w:rFonts w:ascii="Arial Narrow" w:hAnsi="Arial Narrow" w:cs="Arial"/>
          <w:b/>
          <w:iCs/>
          <w:sz w:val="22"/>
        </w:rPr>
        <w:t>Ondřej Beseda, Jana Zajacová a Lucie Kraftová</w:t>
      </w:r>
      <w:r w:rsidR="00D84455">
        <w:rPr>
          <w:rFonts w:ascii="Arial Narrow" w:hAnsi="Arial Narrow" w:cs="Arial"/>
          <w:bCs/>
          <w:iCs/>
          <w:sz w:val="22"/>
        </w:rPr>
        <w:t xml:space="preserve"> – se po celou dobu představení budou stávat hlavním hrdinou Davidem i jeho spolužáky a rodinnými příslušníky. </w:t>
      </w:r>
      <w:r w:rsidR="00931252">
        <w:rPr>
          <w:rFonts w:ascii="Arial Narrow" w:hAnsi="Arial Narrow" w:cs="Arial"/>
          <w:bCs/>
          <w:iCs/>
          <w:sz w:val="22"/>
        </w:rPr>
        <w:t>K</w:t>
      </w:r>
      <w:r w:rsidR="00931252" w:rsidRPr="00D84455">
        <w:rPr>
          <w:rFonts w:ascii="Arial Narrow" w:hAnsi="Arial Narrow" w:cs="Arial"/>
          <w:bCs/>
          <w:iCs/>
          <w:sz w:val="22"/>
        </w:rPr>
        <w:t xml:space="preserve">ostýmní výtvarnice </w:t>
      </w:r>
      <w:r w:rsidR="00931252" w:rsidRPr="00931252">
        <w:rPr>
          <w:rFonts w:ascii="Arial Narrow" w:hAnsi="Arial Narrow" w:cs="Arial"/>
          <w:b/>
          <w:iCs/>
          <w:sz w:val="22"/>
        </w:rPr>
        <w:t xml:space="preserve">Eva </w:t>
      </w:r>
      <w:proofErr w:type="spellStart"/>
      <w:r w:rsidR="00931252" w:rsidRPr="00931252">
        <w:rPr>
          <w:rFonts w:ascii="Arial Narrow" w:hAnsi="Arial Narrow" w:cs="Arial"/>
          <w:b/>
          <w:iCs/>
          <w:sz w:val="22"/>
        </w:rPr>
        <w:t>Justichová</w:t>
      </w:r>
      <w:proofErr w:type="spellEnd"/>
      <w:r w:rsidR="00931252">
        <w:rPr>
          <w:rFonts w:ascii="Arial Narrow" w:hAnsi="Arial Narrow" w:cs="Arial"/>
          <w:bCs/>
          <w:iCs/>
          <w:sz w:val="22"/>
        </w:rPr>
        <w:t xml:space="preserve"> se opírá o fialovou a neonově zelenou v kombinaci s originálními </w:t>
      </w:r>
      <w:proofErr w:type="spellStart"/>
      <w:r w:rsidR="00931252">
        <w:rPr>
          <w:rFonts w:ascii="Arial Narrow" w:hAnsi="Arial Narrow" w:cs="Arial"/>
          <w:bCs/>
          <w:iCs/>
          <w:sz w:val="22"/>
        </w:rPr>
        <w:t>teplákovkami</w:t>
      </w:r>
      <w:proofErr w:type="spellEnd"/>
      <w:r w:rsidR="00931252">
        <w:rPr>
          <w:rFonts w:ascii="Arial Narrow" w:hAnsi="Arial Narrow" w:cs="Arial"/>
          <w:bCs/>
          <w:iCs/>
          <w:sz w:val="22"/>
        </w:rPr>
        <w:t xml:space="preserve"> s potiskem sídliště. Hudbu složil </w:t>
      </w:r>
      <w:r w:rsidR="00931252" w:rsidRPr="00AA1C14">
        <w:rPr>
          <w:rFonts w:ascii="Arial Narrow" w:hAnsi="Arial Narrow" w:cs="Arial"/>
          <w:b/>
          <w:iCs/>
          <w:sz w:val="22"/>
        </w:rPr>
        <w:t>Michal Sedláček</w:t>
      </w:r>
      <w:r w:rsidR="00931252">
        <w:rPr>
          <w:rFonts w:ascii="Arial Narrow" w:hAnsi="Arial Narrow" w:cs="Arial"/>
          <w:bCs/>
          <w:iCs/>
          <w:sz w:val="22"/>
        </w:rPr>
        <w:t xml:space="preserve">, choreografii postavila </w:t>
      </w:r>
      <w:r w:rsidR="00931252" w:rsidRPr="00AA1C14">
        <w:rPr>
          <w:rFonts w:ascii="Arial Narrow" w:hAnsi="Arial Narrow" w:cs="Arial"/>
          <w:b/>
          <w:iCs/>
          <w:sz w:val="22"/>
        </w:rPr>
        <w:t>Karolína Vyhlídal Hýsková</w:t>
      </w:r>
      <w:r w:rsidR="00931252">
        <w:rPr>
          <w:rFonts w:ascii="Arial Narrow" w:hAnsi="Arial Narrow" w:cs="Arial"/>
          <w:bCs/>
          <w:iCs/>
          <w:sz w:val="22"/>
        </w:rPr>
        <w:t xml:space="preserve">. </w:t>
      </w:r>
      <w:r w:rsidR="00AA1C14">
        <w:rPr>
          <w:rFonts w:ascii="Arial Narrow" w:hAnsi="Arial Narrow" w:cs="Arial"/>
          <w:bCs/>
          <w:iCs/>
          <w:sz w:val="22"/>
        </w:rPr>
        <w:t xml:space="preserve">Inscenace využívá i prvky Live </w:t>
      </w:r>
      <w:proofErr w:type="spellStart"/>
      <w:r w:rsidR="00AA1C14">
        <w:rPr>
          <w:rFonts w:ascii="Arial Narrow" w:hAnsi="Arial Narrow" w:cs="Arial"/>
          <w:bCs/>
          <w:iCs/>
          <w:sz w:val="22"/>
        </w:rPr>
        <w:t>Cinema</w:t>
      </w:r>
      <w:proofErr w:type="spellEnd"/>
      <w:r w:rsidR="00AA1C14">
        <w:rPr>
          <w:rFonts w:ascii="Arial Narrow" w:hAnsi="Arial Narrow" w:cs="Arial"/>
          <w:bCs/>
          <w:iCs/>
          <w:sz w:val="22"/>
        </w:rPr>
        <w:t>.</w:t>
      </w:r>
    </w:p>
    <w:p w14:paraId="7FC39A34" w14:textId="77777777" w:rsidR="00931252" w:rsidRDefault="00931252" w:rsidP="00931252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 w:rsidRPr="003C140C">
        <w:rPr>
          <w:rFonts w:ascii="Arial Narrow" w:hAnsi="Arial Narrow" w:cs="Arial"/>
          <w:bCs/>
          <w:iCs/>
          <w:sz w:val="22"/>
        </w:rPr>
        <w:t xml:space="preserve">Bezprostředně po </w:t>
      </w:r>
      <w:r>
        <w:rPr>
          <w:rFonts w:ascii="Arial Narrow" w:hAnsi="Arial Narrow" w:cs="Arial"/>
          <w:bCs/>
          <w:iCs/>
          <w:sz w:val="22"/>
        </w:rPr>
        <w:t xml:space="preserve">každém </w:t>
      </w:r>
      <w:r w:rsidRPr="003C140C">
        <w:rPr>
          <w:rFonts w:ascii="Arial Narrow" w:hAnsi="Arial Narrow" w:cs="Arial"/>
          <w:bCs/>
          <w:iCs/>
          <w:sz w:val="22"/>
        </w:rPr>
        <w:t>představení začne s diváky lektorsky vedená reflexe divadelního zážitku, která je nedílnou součástí inscenace a tematicky na ni navazuje.</w:t>
      </w:r>
    </w:p>
    <w:p w14:paraId="6638B2F4" w14:textId="5C451176" w:rsidR="008540D0" w:rsidRDefault="00824BAA" w:rsidP="008540D0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 w:rsidRPr="00824BAA">
        <w:rPr>
          <w:rFonts w:ascii="Arial Narrow" w:hAnsi="Arial Narrow" w:cs="Arial"/>
          <w:bCs/>
          <w:iCs/>
          <w:sz w:val="22"/>
        </w:rPr>
        <w:t>Premiéra se uskuteční v pátek 17. května 2024 v 17 hodin na alternativní scéně Divadla loutek Ostrava a je určena pro diváky od 11 let.</w:t>
      </w:r>
    </w:p>
    <w:p w14:paraId="3B20E152" w14:textId="3FC5CCFE" w:rsidR="003C140C" w:rsidRDefault="003C140C" w:rsidP="00DF3D19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</w:p>
    <w:p w14:paraId="0BD6986F" w14:textId="77777777" w:rsidR="003C140C" w:rsidRDefault="003C140C" w:rsidP="00DF3D19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</w:p>
    <w:p w14:paraId="2851A2C6" w14:textId="77777777" w:rsidR="001D2ECD" w:rsidRDefault="001D2ECD" w:rsidP="00DF3D19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</w:p>
    <w:p w14:paraId="23CF6444" w14:textId="0593A2BB" w:rsidR="002F49CD" w:rsidRPr="00183306" w:rsidRDefault="00483CD0" w:rsidP="00DF3D19">
      <w:pPr>
        <w:pStyle w:val="article"/>
        <w:jc w:val="both"/>
        <w:rPr>
          <w:rFonts w:ascii="Arial Narrow" w:hAnsi="Arial Narrow" w:cs="Arial"/>
          <w:b/>
          <w:i/>
          <w:sz w:val="22"/>
        </w:rPr>
      </w:pPr>
      <w:r w:rsidRPr="00183306">
        <w:rPr>
          <w:rFonts w:ascii="Arial Narrow" w:hAnsi="Arial Narrow" w:cs="Arial"/>
          <w:b/>
          <w:i/>
          <w:sz w:val="22"/>
        </w:rPr>
        <w:t>Kontakt:</w:t>
      </w:r>
    </w:p>
    <w:p w14:paraId="1B4FF447" w14:textId="77777777" w:rsidR="00483CD0" w:rsidRPr="00483CD0" w:rsidRDefault="00483CD0" w:rsidP="00DF3D19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r w:rsidRPr="00483CD0">
        <w:rPr>
          <w:rFonts w:ascii="Arial Narrow" w:hAnsi="Arial Narrow"/>
          <w:sz w:val="22"/>
          <w:szCs w:val="22"/>
        </w:rPr>
        <w:t>Mgr. Lucie Blažek Mičková</w:t>
      </w:r>
    </w:p>
    <w:p w14:paraId="655B090E" w14:textId="77777777" w:rsidR="00483CD0" w:rsidRPr="00483CD0" w:rsidRDefault="00483CD0" w:rsidP="00DF3D19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r w:rsidRPr="00483CD0">
        <w:rPr>
          <w:rFonts w:ascii="Arial Narrow" w:hAnsi="Arial Narrow"/>
          <w:b/>
          <w:bCs/>
          <w:sz w:val="22"/>
          <w:szCs w:val="22"/>
        </w:rPr>
        <w:t>Divadlo loutek Ostrava</w:t>
      </w:r>
    </w:p>
    <w:p w14:paraId="0475A75C" w14:textId="2960E0F4" w:rsidR="00483CD0" w:rsidRPr="00483CD0" w:rsidRDefault="00483CD0" w:rsidP="00DF3D19">
      <w:pPr>
        <w:pStyle w:val="Normlnweb"/>
        <w:spacing w:before="0" w:beforeAutospacing="0" w:after="0" w:afterAutospacing="0"/>
        <w:jc w:val="both"/>
        <w:rPr>
          <w:rFonts w:ascii="Arial Narrow" w:hAnsi="Arial Narrow"/>
          <w:sz w:val="22"/>
          <w:szCs w:val="22"/>
        </w:rPr>
      </w:pPr>
      <w:r w:rsidRPr="00483CD0">
        <w:rPr>
          <w:rFonts w:ascii="Arial Narrow" w:hAnsi="Arial Narrow"/>
          <w:sz w:val="22"/>
          <w:szCs w:val="22"/>
        </w:rPr>
        <w:t>tisková mluvčí</w:t>
      </w:r>
      <w:r w:rsidR="00133349">
        <w:rPr>
          <w:rFonts w:ascii="Arial Narrow" w:hAnsi="Arial Narrow"/>
          <w:sz w:val="22"/>
          <w:szCs w:val="22"/>
        </w:rPr>
        <w:t xml:space="preserve"> | </w:t>
      </w:r>
      <w:r w:rsidRPr="00483CD0">
        <w:rPr>
          <w:rFonts w:ascii="Arial Narrow" w:hAnsi="Arial Narrow"/>
          <w:sz w:val="22"/>
          <w:szCs w:val="22"/>
        </w:rPr>
        <w:t>marketing a PR</w:t>
      </w:r>
    </w:p>
    <w:p w14:paraId="70773FF1" w14:textId="16F6FE38" w:rsidR="00483CD0" w:rsidRDefault="00483CD0" w:rsidP="00DF3D19">
      <w:pPr>
        <w:pStyle w:val="Normlnweb"/>
        <w:spacing w:before="0" w:beforeAutospacing="0" w:after="0" w:afterAutospacing="0"/>
        <w:jc w:val="both"/>
        <w:rPr>
          <w:rFonts w:ascii="Arial Narrow" w:hAnsi="Arial Narrow"/>
          <w:sz w:val="22"/>
          <w:szCs w:val="22"/>
        </w:rPr>
      </w:pPr>
      <w:r w:rsidRPr="00483CD0">
        <w:rPr>
          <w:rFonts w:ascii="Arial Narrow" w:hAnsi="Arial Narrow"/>
          <w:sz w:val="22"/>
          <w:szCs w:val="22"/>
        </w:rPr>
        <w:t>+420 725 097 936, +420 596 100</w:t>
      </w:r>
      <w:r w:rsidR="00133349">
        <w:rPr>
          <w:rFonts w:ascii="Arial Narrow" w:hAnsi="Arial Narrow"/>
          <w:sz w:val="22"/>
          <w:szCs w:val="22"/>
        </w:rPr>
        <w:t> </w:t>
      </w:r>
      <w:r w:rsidRPr="00483CD0">
        <w:rPr>
          <w:rFonts w:ascii="Arial Narrow" w:hAnsi="Arial Narrow"/>
          <w:sz w:val="22"/>
          <w:szCs w:val="22"/>
        </w:rPr>
        <w:t>526</w:t>
      </w:r>
    </w:p>
    <w:p w14:paraId="710B6736" w14:textId="352561B1" w:rsidR="00133349" w:rsidRPr="00483CD0" w:rsidRDefault="00133349" w:rsidP="00DF3D19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lucie.blazek@divadloloutek.cz</w:t>
      </w:r>
    </w:p>
    <w:p w14:paraId="716D7099" w14:textId="77777777" w:rsidR="00483CD0" w:rsidRPr="00483CD0" w:rsidRDefault="00000000" w:rsidP="00DF3D19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hyperlink r:id="rId6" w:history="1">
        <w:r w:rsidR="00483CD0" w:rsidRPr="00483CD0">
          <w:rPr>
            <w:rStyle w:val="Hypertextovodkaz"/>
            <w:rFonts w:ascii="Arial Narrow" w:hAnsi="Arial Narrow"/>
            <w:color w:val="auto"/>
            <w:sz w:val="22"/>
            <w:szCs w:val="22"/>
          </w:rPr>
          <w:t>www.divadloloutek.cz</w:t>
        </w:r>
      </w:hyperlink>
    </w:p>
    <w:p w14:paraId="072D9A42" w14:textId="77777777" w:rsidR="007515D7" w:rsidRPr="00483CD0" w:rsidRDefault="007515D7" w:rsidP="00DF3D19">
      <w:pPr>
        <w:jc w:val="both"/>
      </w:pPr>
    </w:p>
    <w:sectPr w:rsidR="007515D7" w:rsidRPr="00483CD0" w:rsidSect="00E350B3">
      <w:headerReference w:type="default" r:id="rId7"/>
      <w:footerReference w:type="default" r:id="rId8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FB59A2" w14:textId="77777777" w:rsidR="00E350B3" w:rsidRDefault="00E350B3" w:rsidP="00F90C4B">
      <w:pPr>
        <w:spacing w:after="0" w:line="240" w:lineRule="auto"/>
      </w:pPr>
      <w:r>
        <w:separator/>
      </w:r>
    </w:p>
  </w:endnote>
  <w:endnote w:type="continuationSeparator" w:id="0">
    <w:p w14:paraId="305D8E5F" w14:textId="77777777" w:rsidR="00E350B3" w:rsidRDefault="00E350B3" w:rsidP="00F90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AE909" w14:textId="5B87DAE0" w:rsidR="00F90C4B" w:rsidRDefault="004A2570">
    <w:pPr>
      <w:pStyle w:val="Zpat"/>
    </w:pPr>
    <w:r w:rsidRPr="004A2570">
      <w:rPr>
        <w:noProof/>
        <w:lang w:eastAsia="cs-CZ"/>
      </w:rPr>
      <w:drawing>
        <wp:inline distT="0" distB="0" distL="0" distR="0" wp14:anchorId="05E4A443" wp14:editId="44A8DE49">
          <wp:extent cx="5760720" cy="531495"/>
          <wp:effectExtent l="0" t="0" r="5080" b="1905"/>
          <wp:docPr id="154545306" name="Obrázek 154545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1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7BD6AA" w14:textId="77777777" w:rsidR="00E350B3" w:rsidRDefault="00E350B3" w:rsidP="00F90C4B">
      <w:pPr>
        <w:spacing w:after="0" w:line="240" w:lineRule="auto"/>
      </w:pPr>
      <w:r>
        <w:separator/>
      </w:r>
    </w:p>
  </w:footnote>
  <w:footnote w:type="continuationSeparator" w:id="0">
    <w:p w14:paraId="4FF79628" w14:textId="77777777" w:rsidR="00E350B3" w:rsidRDefault="00E350B3" w:rsidP="00F90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9A756" w14:textId="167B206F" w:rsidR="000F1171" w:rsidRDefault="004A2570" w:rsidP="004A2570">
    <w:pPr>
      <w:pStyle w:val="Zhlav"/>
    </w:pPr>
    <w:r w:rsidRPr="004A2570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C97FC19" wp14:editId="23E657D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760720" cy="951865"/>
          <wp:effectExtent l="0" t="0" r="5080" b="635"/>
          <wp:wrapNone/>
          <wp:docPr id="421448345" name="Obrázek 421448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51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B54D2F" w14:textId="77777777" w:rsidR="000F1171" w:rsidRDefault="000F1171" w:rsidP="004A2570">
    <w:pPr>
      <w:pStyle w:val="Zhlav"/>
    </w:pPr>
  </w:p>
  <w:p w14:paraId="01ED65D0" w14:textId="77777777" w:rsidR="004A2570" w:rsidRDefault="004A2570" w:rsidP="004A2570">
    <w:pPr>
      <w:pStyle w:val="Zhlav"/>
      <w:spacing w:line="360" w:lineRule="auto"/>
      <w:rPr>
        <w:b/>
        <w:sz w:val="28"/>
      </w:rPr>
    </w:pPr>
  </w:p>
  <w:p w14:paraId="02533339" w14:textId="57E4DE44" w:rsidR="00F90C4B" w:rsidRPr="004A2570" w:rsidRDefault="004A2570" w:rsidP="004A2570">
    <w:pPr>
      <w:pStyle w:val="Zhlav"/>
      <w:spacing w:line="360" w:lineRule="auto"/>
      <w:rPr>
        <w:b/>
        <w:sz w:val="28"/>
      </w:rPr>
    </w:pPr>
    <w:r>
      <w:rPr>
        <w:b/>
        <w:sz w:val="28"/>
      </w:rPr>
      <w:t xml:space="preserve">   </w:t>
    </w:r>
    <w:r w:rsidRPr="000F1171">
      <w:rPr>
        <w:b/>
        <w:sz w:val="28"/>
      </w:rPr>
      <w:t>TISKOVÁ ZPRÁVA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C4B"/>
    <w:rsid w:val="0004788F"/>
    <w:rsid w:val="00065F5C"/>
    <w:rsid w:val="00073393"/>
    <w:rsid w:val="000A4B7C"/>
    <w:rsid w:val="000F1171"/>
    <w:rsid w:val="00133349"/>
    <w:rsid w:val="00183306"/>
    <w:rsid w:val="001B10F3"/>
    <w:rsid w:val="001D2ECD"/>
    <w:rsid w:val="00204B7D"/>
    <w:rsid w:val="002078DD"/>
    <w:rsid w:val="00237508"/>
    <w:rsid w:val="0026533C"/>
    <w:rsid w:val="002852AA"/>
    <w:rsid w:val="00290D33"/>
    <w:rsid w:val="0029455E"/>
    <w:rsid w:val="002A1025"/>
    <w:rsid w:val="002A5C76"/>
    <w:rsid w:val="002A6967"/>
    <w:rsid w:val="002E66CB"/>
    <w:rsid w:val="002E6DBC"/>
    <w:rsid w:val="002F49CD"/>
    <w:rsid w:val="002F6CD3"/>
    <w:rsid w:val="0030189E"/>
    <w:rsid w:val="00331C80"/>
    <w:rsid w:val="00332483"/>
    <w:rsid w:val="0033575D"/>
    <w:rsid w:val="00383587"/>
    <w:rsid w:val="003918D1"/>
    <w:rsid w:val="003A4CDE"/>
    <w:rsid w:val="003B3BF0"/>
    <w:rsid w:val="003B5887"/>
    <w:rsid w:val="003C140C"/>
    <w:rsid w:val="003F36E1"/>
    <w:rsid w:val="003F59FC"/>
    <w:rsid w:val="003F67F3"/>
    <w:rsid w:val="0041033D"/>
    <w:rsid w:val="00434B84"/>
    <w:rsid w:val="00472494"/>
    <w:rsid w:val="00473F9D"/>
    <w:rsid w:val="00476460"/>
    <w:rsid w:val="00483CD0"/>
    <w:rsid w:val="004A2570"/>
    <w:rsid w:val="004A3C16"/>
    <w:rsid w:val="004A6EF9"/>
    <w:rsid w:val="00534FDF"/>
    <w:rsid w:val="00536AB6"/>
    <w:rsid w:val="00573002"/>
    <w:rsid w:val="005D280B"/>
    <w:rsid w:val="005D4BF1"/>
    <w:rsid w:val="005E28E0"/>
    <w:rsid w:val="005F0DB7"/>
    <w:rsid w:val="006616F6"/>
    <w:rsid w:val="00680096"/>
    <w:rsid w:val="00691A48"/>
    <w:rsid w:val="006A1BC8"/>
    <w:rsid w:val="006E59A5"/>
    <w:rsid w:val="00700AB8"/>
    <w:rsid w:val="0071726B"/>
    <w:rsid w:val="0073362E"/>
    <w:rsid w:val="007400FC"/>
    <w:rsid w:val="007515D7"/>
    <w:rsid w:val="0076471E"/>
    <w:rsid w:val="00796645"/>
    <w:rsid w:val="007E2920"/>
    <w:rsid w:val="007F45D1"/>
    <w:rsid w:val="0080434F"/>
    <w:rsid w:val="00804D2E"/>
    <w:rsid w:val="00824BAA"/>
    <w:rsid w:val="008540D0"/>
    <w:rsid w:val="00861DA4"/>
    <w:rsid w:val="008732F6"/>
    <w:rsid w:val="008E53A9"/>
    <w:rsid w:val="0091649D"/>
    <w:rsid w:val="00931252"/>
    <w:rsid w:val="00936210"/>
    <w:rsid w:val="00955B6D"/>
    <w:rsid w:val="009852AF"/>
    <w:rsid w:val="009A259C"/>
    <w:rsid w:val="009D6DD3"/>
    <w:rsid w:val="00A05486"/>
    <w:rsid w:val="00A114D1"/>
    <w:rsid w:val="00AA1C14"/>
    <w:rsid w:val="00AE33ED"/>
    <w:rsid w:val="00AE5488"/>
    <w:rsid w:val="00AE71D2"/>
    <w:rsid w:val="00B143BE"/>
    <w:rsid w:val="00BA57EF"/>
    <w:rsid w:val="00BD36F9"/>
    <w:rsid w:val="00C121B5"/>
    <w:rsid w:val="00C33B2C"/>
    <w:rsid w:val="00C47742"/>
    <w:rsid w:val="00C74454"/>
    <w:rsid w:val="00D03BC9"/>
    <w:rsid w:val="00D30C36"/>
    <w:rsid w:val="00D5454C"/>
    <w:rsid w:val="00D84455"/>
    <w:rsid w:val="00DD19C9"/>
    <w:rsid w:val="00DF26D1"/>
    <w:rsid w:val="00DF3D19"/>
    <w:rsid w:val="00E17831"/>
    <w:rsid w:val="00E350B3"/>
    <w:rsid w:val="00E37010"/>
    <w:rsid w:val="00E44A74"/>
    <w:rsid w:val="00E724F6"/>
    <w:rsid w:val="00ED2275"/>
    <w:rsid w:val="00F056E5"/>
    <w:rsid w:val="00F21C11"/>
    <w:rsid w:val="00F544A6"/>
    <w:rsid w:val="00F90C4B"/>
    <w:rsid w:val="00FA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B3312"/>
  <w15:docId w15:val="{C62AA932-A5D0-49AD-B4F6-7194DA05F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49CD"/>
    <w:rPr>
      <w:rFonts w:ascii="Arial Narrow" w:hAnsi="Arial Narro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0C4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90C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0C4B"/>
  </w:style>
  <w:style w:type="paragraph" w:styleId="Zpat">
    <w:name w:val="footer"/>
    <w:basedOn w:val="Normln"/>
    <w:link w:val="ZpatChar"/>
    <w:uiPriority w:val="99"/>
    <w:unhideWhenUsed/>
    <w:rsid w:val="00F90C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90C4B"/>
  </w:style>
  <w:style w:type="paragraph" w:styleId="Bezmezer">
    <w:name w:val="No Spacing"/>
    <w:uiPriority w:val="1"/>
    <w:qFormat/>
    <w:rsid w:val="00F90C4B"/>
    <w:pPr>
      <w:spacing w:after="0" w:line="240" w:lineRule="auto"/>
    </w:pPr>
  </w:style>
  <w:style w:type="paragraph" w:customStyle="1" w:styleId="article">
    <w:name w:val="article"/>
    <w:basedOn w:val="Normln"/>
    <w:rsid w:val="00751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rsid w:val="007515D7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30189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0189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0189E"/>
    <w:rPr>
      <w:rFonts w:ascii="Arial Narrow" w:hAnsi="Arial Narrow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0189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0189E"/>
    <w:rPr>
      <w:rFonts w:ascii="Arial Narrow" w:hAnsi="Arial Narrow"/>
      <w:b/>
      <w:bCs/>
      <w:sz w:val="20"/>
      <w:szCs w:val="20"/>
    </w:rPr>
  </w:style>
  <w:style w:type="paragraph" w:styleId="Revize">
    <w:name w:val="Revision"/>
    <w:hidden/>
    <w:uiPriority w:val="99"/>
    <w:semiHidden/>
    <w:rsid w:val="002E6DBC"/>
    <w:pPr>
      <w:spacing w:after="0" w:line="240" w:lineRule="auto"/>
    </w:pPr>
    <w:rPr>
      <w:rFonts w:ascii="Arial Narrow" w:hAnsi="Arial Narrow"/>
    </w:rPr>
  </w:style>
  <w:style w:type="paragraph" w:styleId="Normlnweb">
    <w:name w:val="Normal (Web)"/>
    <w:basedOn w:val="Normln"/>
    <w:uiPriority w:val="99"/>
    <w:semiHidden/>
    <w:unhideWhenUsed/>
    <w:rsid w:val="00483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22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ivadloloutek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351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admin-PC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Lucie Mičková</cp:lastModifiedBy>
  <cp:revision>6</cp:revision>
  <dcterms:created xsi:type="dcterms:W3CDTF">2024-03-26T15:00:00Z</dcterms:created>
  <dcterms:modified xsi:type="dcterms:W3CDTF">2024-05-15T09:10:00Z</dcterms:modified>
</cp:coreProperties>
</file>